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7CAAC" w:themeColor="accent2" w:themeTint="66"/>
  <w:body>
    <w:p w14:paraId="5930C246" w14:textId="285403BB" w:rsidR="009B64EB" w:rsidRPr="009B64EB" w:rsidRDefault="009B64EB" w:rsidP="009B64EB">
      <w:pPr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History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of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technology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,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development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over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time of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systematic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techniques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for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making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and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doing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things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.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term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 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technology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, a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combination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of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Greek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 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techn</w:t>
      </w:r>
      <w:r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, “art,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craft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,”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with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  logos, “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word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,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speech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,”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meant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in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Greece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a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discourse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on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arts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,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both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fine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and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applied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.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When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it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first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appeared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in English in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17th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century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, it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was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used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to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mean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a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discussion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of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applied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arts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only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,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and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gradually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these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“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arts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”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themselves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came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to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be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object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of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 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begin"/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instrText>HYPERLINK "https://www.merriam-webster.com/dictionary/designation"</w:instrText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separate"/>
      </w:r>
      <w:r w:rsidRPr="009B64EB">
        <w:rPr>
          <w:rStyle w:val="Kpr"/>
          <w:rFonts w:ascii="Times New Roman" w:hAnsi="Times New Roman" w:cs="Times New Roman"/>
          <w:color w:val="3B3838" w:themeColor="background2" w:themeShade="40"/>
          <w:sz w:val="28"/>
          <w:szCs w:val="28"/>
          <w:u w:val="none"/>
        </w:rPr>
        <w:t>designation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end"/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.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By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early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20th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century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term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embraced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a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growing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range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of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means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,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processes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,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and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ideas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in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addition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to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 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begin"/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instrText>HYPERLINK "https://www.britannica.com/technology/tool"</w:instrText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separate"/>
      </w:r>
      <w:r w:rsidRPr="009B64EB">
        <w:rPr>
          <w:rStyle w:val="Kpr"/>
          <w:rFonts w:ascii="Times New Roman" w:hAnsi="Times New Roman" w:cs="Times New Roman"/>
          <w:color w:val="3B3838" w:themeColor="background2" w:themeShade="40"/>
          <w:sz w:val="28"/>
          <w:szCs w:val="28"/>
          <w:u w:val="none"/>
        </w:rPr>
        <w:t>tools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end"/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 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and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 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begin"/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instrText>HYPERLINK "https://www.britannica.com/technology/machine"</w:instrText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separate"/>
      </w:r>
      <w:r w:rsidRPr="009B64EB">
        <w:rPr>
          <w:rStyle w:val="Kpr"/>
          <w:rFonts w:ascii="Times New Roman" w:hAnsi="Times New Roman" w:cs="Times New Roman"/>
          <w:color w:val="3B3838" w:themeColor="background2" w:themeShade="40"/>
          <w:sz w:val="28"/>
          <w:szCs w:val="28"/>
          <w:u w:val="none"/>
        </w:rPr>
        <w:t>machines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end"/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.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By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mid-century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 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begin"/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instrText>HYPERLINK "https://www.britannica.com/technology/technology"</w:instrText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separate"/>
      </w:r>
      <w:r w:rsidRPr="009B64EB">
        <w:rPr>
          <w:rStyle w:val="Kpr"/>
          <w:rFonts w:ascii="Times New Roman" w:hAnsi="Times New Roman" w:cs="Times New Roman"/>
          <w:color w:val="3B3838" w:themeColor="background2" w:themeShade="40"/>
          <w:sz w:val="28"/>
          <w:szCs w:val="28"/>
          <w:u w:val="none"/>
        </w:rPr>
        <w:t>technology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end"/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 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was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defined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by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such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phrases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as “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means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or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activity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by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which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man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seeks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to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change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or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manipulate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his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environment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.”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Even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such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broad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definitions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have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been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criticized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by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observers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who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point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out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increasing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difficulty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of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distinguishing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between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scientific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inquiry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and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technological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activity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.</w:t>
      </w:r>
    </w:p>
    <w:p w14:paraId="3E99D743" w14:textId="26910078" w:rsidR="009B64EB" w:rsidRPr="009B64EB" w:rsidRDefault="009B64EB" w:rsidP="009B64EB">
      <w:pPr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A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highly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compressed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account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of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history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of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technology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such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as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this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one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must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adopt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a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rigorous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methodological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pattern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if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it is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to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do 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justice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 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to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subject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without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grossly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distorting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it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one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way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or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another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.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plan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followed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in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present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article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is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primarily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chronological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,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tracing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development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of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technology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through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phases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that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succeed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each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other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in time.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Obviously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,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division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between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phases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is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to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a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large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extent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arbitrary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.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One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factor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in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weighting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has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been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enormous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acceleration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of Western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technological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development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in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recent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centuries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;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Eastern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technology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is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considered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in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this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article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in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main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only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as it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relates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to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development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of modern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technology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.</w:t>
      </w:r>
    </w:p>
    <w:p w14:paraId="2EE40B65" w14:textId="17B9E9CD" w:rsidR="009B64EB" w:rsidRPr="009B64EB" w:rsidRDefault="009B64EB" w:rsidP="009B64EB">
      <w:pPr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Within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each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chronological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phase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a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standard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method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has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been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adopted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for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 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begin"/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instrText>HYPERLINK "https://www.britannica.com/technology/surveying"</w:instrText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separate"/>
      </w:r>
      <w:r w:rsidRPr="009B64EB">
        <w:rPr>
          <w:rStyle w:val="Kpr"/>
          <w:rFonts w:ascii="Times New Roman" w:hAnsi="Times New Roman" w:cs="Times New Roman"/>
          <w:color w:val="3B3838" w:themeColor="background2" w:themeShade="40"/>
          <w:sz w:val="28"/>
          <w:szCs w:val="28"/>
          <w:u w:val="none"/>
        </w:rPr>
        <w:t>surveying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end"/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 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technological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experience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and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 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begin"/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instrText>HYPERLINK "https://www.merriam-webster.com/dictionary/innovations"</w:instrText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separate"/>
      </w:r>
      <w:r w:rsidRPr="009B64EB">
        <w:rPr>
          <w:rStyle w:val="Kpr"/>
          <w:rFonts w:ascii="Times New Roman" w:hAnsi="Times New Roman" w:cs="Times New Roman"/>
          <w:color w:val="3B3838" w:themeColor="background2" w:themeShade="40"/>
          <w:sz w:val="28"/>
          <w:szCs w:val="28"/>
          <w:u w:val="none"/>
        </w:rPr>
        <w:t>innovations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end"/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.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This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begins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with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a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brief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review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of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general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social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conditions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of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period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under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discussion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,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and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then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goes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on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to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consider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dominant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materials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and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sources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of 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begin"/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instrText>HYPERLINK "https://www.britannica.com/science/power-physics"</w:instrText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separate"/>
      </w:r>
      <w:r w:rsidRPr="009B64EB">
        <w:rPr>
          <w:rStyle w:val="Kpr"/>
          <w:rFonts w:ascii="Times New Roman" w:hAnsi="Times New Roman" w:cs="Times New Roman"/>
          <w:color w:val="3B3838" w:themeColor="background2" w:themeShade="40"/>
          <w:sz w:val="28"/>
          <w:szCs w:val="28"/>
          <w:u w:val="none"/>
        </w:rPr>
        <w:t>power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end"/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 of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period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,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and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their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application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to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 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begin"/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instrText>HYPERLINK "https://www.britannica.com/topic/food"</w:instrText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separate"/>
      </w:r>
      <w:r w:rsidRPr="009B64EB">
        <w:rPr>
          <w:rStyle w:val="Kpr"/>
          <w:rFonts w:ascii="Times New Roman" w:hAnsi="Times New Roman" w:cs="Times New Roman"/>
          <w:color w:val="3B3838" w:themeColor="background2" w:themeShade="40"/>
          <w:sz w:val="28"/>
          <w:szCs w:val="28"/>
          <w:u w:val="none"/>
        </w:rPr>
        <w:t>food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end"/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 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production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, 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begin"/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instrText>HYPERLINK "https://www.britannica.com/technology/manufacturing"</w:instrText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separate"/>
      </w:r>
      <w:r w:rsidRPr="009B64EB">
        <w:rPr>
          <w:rStyle w:val="Kpr"/>
          <w:rFonts w:ascii="Times New Roman" w:hAnsi="Times New Roman" w:cs="Times New Roman"/>
          <w:color w:val="3B3838" w:themeColor="background2" w:themeShade="40"/>
          <w:sz w:val="28"/>
          <w:szCs w:val="28"/>
          <w:u w:val="none"/>
        </w:rPr>
        <w:t>manufacturing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end"/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 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begin"/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instrText>HYPERLINK "https://www.britannica.com/money/topic/industry"</w:instrText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separate"/>
      </w:r>
      <w:r w:rsidRPr="009B64EB">
        <w:rPr>
          <w:rStyle w:val="Kpr"/>
          <w:rFonts w:ascii="Times New Roman" w:hAnsi="Times New Roman" w:cs="Times New Roman"/>
          <w:color w:val="3B3838" w:themeColor="background2" w:themeShade="40"/>
          <w:sz w:val="28"/>
          <w:szCs w:val="28"/>
          <w:u w:val="none"/>
        </w:rPr>
        <w:t>industry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end"/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, 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begin"/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instrText>HYPERLINK "https://www.britannica.com/technology/construction"</w:instrText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separate"/>
      </w:r>
      <w:r w:rsidRPr="009B64EB">
        <w:rPr>
          <w:rStyle w:val="Kpr"/>
          <w:rFonts w:ascii="Times New Roman" w:hAnsi="Times New Roman" w:cs="Times New Roman"/>
          <w:color w:val="3B3838" w:themeColor="background2" w:themeShade="40"/>
          <w:sz w:val="28"/>
          <w:szCs w:val="28"/>
          <w:u w:val="none"/>
        </w:rPr>
        <w:t>building</w:t>
      </w:r>
      <w:proofErr w:type="spellEnd"/>
      <w:r w:rsidRPr="009B64EB">
        <w:rPr>
          <w:rStyle w:val="Kpr"/>
          <w:rFonts w:ascii="Times New Roman" w:hAnsi="Times New Roman" w:cs="Times New Roman"/>
          <w:color w:val="3B3838" w:themeColor="background2" w:themeShade="40"/>
          <w:sz w:val="28"/>
          <w:szCs w:val="28"/>
          <w:u w:val="none"/>
        </w:rPr>
        <w:t xml:space="preserve"> </w:t>
      </w:r>
      <w:proofErr w:type="spellStart"/>
      <w:r w:rsidRPr="009B64EB">
        <w:rPr>
          <w:rStyle w:val="Kpr"/>
          <w:rFonts w:ascii="Times New Roman" w:hAnsi="Times New Roman" w:cs="Times New Roman"/>
          <w:color w:val="3B3838" w:themeColor="background2" w:themeShade="40"/>
          <w:sz w:val="28"/>
          <w:szCs w:val="28"/>
          <w:u w:val="none"/>
        </w:rPr>
        <w:t>construction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end"/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, transport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and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communications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, 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begin"/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instrText>HYPERLINK "https://www.britannica.com/technology/military-technology"</w:instrText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separate"/>
      </w:r>
      <w:r w:rsidRPr="009B64EB">
        <w:rPr>
          <w:rStyle w:val="Kpr"/>
          <w:rFonts w:ascii="Times New Roman" w:hAnsi="Times New Roman" w:cs="Times New Roman"/>
          <w:color w:val="3B3838" w:themeColor="background2" w:themeShade="40"/>
          <w:sz w:val="28"/>
          <w:szCs w:val="28"/>
          <w:u w:val="none"/>
        </w:rPr>
        <w:t>military</w:t>
      </w:r>
      <w:proofErr w:type="spellEnd"/>
      <w:r w:rsidRPr="009B64EB">
        <w:rPr>
          <w:rStyle w:val="Kpr"/>
          <w:rFonts w:ascii="Times New Roman" w:hAnsi="Times New Roman" w:cs="Times New Roman"/>
          <w:color w:val="3B3838" w:themeColor="background2" w:themeShade="40"/>
          <w:sz w:val="28"/>
          <w:szCs w:val="28"/>
          <w:u w:val="none"/>
        </w:rPr>
        <w:t xml:space="preserve"> </w:t>
      </w:r>
      <w:proofErr w:type="spellStart"/>
      <w:r w:rsidRPr="009B64EB">
        <w:rPr>
          <w:rStyle w:val="Kpr"/>
          <w:rFonts w:ascii="Times New Roman" w:hAnsi="Times New Roman" w:cs="Times New Roman"/>
          <w:color w:val="3B3838" w:themeColor="background2" w:themeShade="40"/>
          <w:sz w:val="28"/>
          <w:szCs w:val="28"/>
          <w:u w:val="none"/>
        </w:rPr>
        <w:t>technology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end"/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,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and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medical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technology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.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In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a final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section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sociocultural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consequences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of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technological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change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in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period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are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examined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.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This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framework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is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modified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according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to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particular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requirements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of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every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period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—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discussions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of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new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materials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,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for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instance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,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occupy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a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substantial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place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in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accounts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of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earlier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phases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when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new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metals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were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being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introduced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but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are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comparatively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unimportant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in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descriptions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of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some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of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later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phases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—but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general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pattern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is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retained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throughout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.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One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key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factor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that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does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not fit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easily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into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this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pattern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is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that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of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development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of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tools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.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It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has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seemed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most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convenient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to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relate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these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to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study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of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materials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,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rather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than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to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any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particular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application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, but it has not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been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possible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to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be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completely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consistent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in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this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treatment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.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Further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discussion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of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specific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areas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of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technological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lastRenderedPageBreak/>
        <w:t>development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is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provided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in a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variety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of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other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articles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: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for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example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, 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see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hyperlink r:id="rId4" w:history="1">
        <w:proofErr w:type="spellStart"/>
        <w:r w:rsidRPr="009B64EB">
          <w:rPr>
            <w:rStyle w:val="Kpr"/>
            <w:rFonts w:ascii="Times New Roman" w:hAnsi="Times New Roman" w:cs="Times New Roman"/>
            <w:color w:val="3B3838" w:themeColor="background2" w:themeShade="40"/>
            <w:sz w:val="28"/>
            <w:szCs w:val="28"/>
            <w:u w:val="none"/>
          </w:rPr>
          <w:t>electronics</w:t>
        </w:r>
        <w:proofErr w:type="spellEnd"/>
      </w:hyperlink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; 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begin"/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instrText>HYPERLINK "https://www.britannica.com/topic/Earth-exploration"</w:instrText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separate"/>
      </w:r>
      <w:r w:rsidRPr="009B64EB">
        <w:rPr>
          <w:rStyle w:val="Kpr"/>
          <w:rFonts w:ascii="Times New Roman" w:hAnsi="Times New Roman" w:cs="Times New Roman"/>
          <w:color w:val="3B3838" w:themeColor="background2" w:themeShade="40"/>
          <w:sz w:val="28"/>
          <w:szCs w:val="28"/>
          <w:u w:val="none"/>
        </w:rPr>
        <w:t>exploration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end"/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; </w:t>
      </w:r>
      <w:proofErr w:type="spellStart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begin"/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instrText>HYPERLINK "https://www.britannica.com/technology/information-processing"</w:instrText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separate"/>
      </w:r>
      <w:r w:rsidRPr="009B64EB">
        <w:rPr>
          <w:rStyle w:val="Kpr"/>
          <w:rFonts w:ascii="Times New Roman" w:hAnsi="Times New Roman" w:cs="Times New Roman"/>
          <w:color w:val="3B3838" w:themeColor="background2" w:themeShade="40"/>
          <w:sz w:val="28"/>
          <w:szCs w:val="28"/>
          <w:u w:val="none"/>
        </w:rPr>
        <w:t>information</w:t>
      </w:r>
      <w:proofErr w:type="spellEnd"/>
      <w:r w:rsidRPr="009B64EB">
        <w:rPr>
          <w:rStyle w:val="Kpr"/>
          <w:rFonts w:ascii="Times New Roman" w:hAnsi="Times New Roman" w:cs="Times New Roman"/>
          <w:color w:val="3B3838" w:themeColor="background2" w:themeShade="40"/>
          <w:sz w:val="28"/>
          <w:szCs w:val="28"/>
          <w:u w:val="none"/>
        </w:rPr>
        <w:t xml:space="preserve"> </w:t>
      </w:r>
      <w:proofErr w:type="spellStart"/>
      <w:r w:rsidRPr="009B64EB">
        <w:rPr>
          <w:rStyle w:val="Kpr"/>
          <w:rFonts w:ascii="Times New Roman" w:hAnsi="Times New Roman" w:cs="Times New Roman"/>
          <w:color w:val="3B3838" w:themeColor="background2" w:themeShade="40"/>
          <w:sz w:val="28"/>
          <w:szCs w:val="28"/>
          <w:u w:val="none"/>
        </w:rPr>
        <w:t>processing</w:t>
      </w:r>
      <w:proofErr w:type="spellEnd"/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fldChar w:fldCharType="end"/>
      </w:r>
      <w:r w:rsidRPr="009B64E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.</w:t>
      </w:r>
    </w:p>
    <w:p w14:paraId="20D2C60D" w14:textId="6AEB824B" w:rsidR="00032210" w:rsidRPr="009B64EB" w:rsidRDefault="00032210" w:rsidP="009B64EB">
      <w:pPr>
        <w:rPr>
          <w:rFonts w:ascii="Times New Roman" w:hAnsi="Times New Roman" w:cs="Times New Roman"/>
          <w:sz w:val="28"/>
          <w:szCs w:val="28"/>
        </w:rPr>
      </w:pPr>
    </w:p>
    <w:sectPr w:rsidR="00032210" w:rsidRPr="009B6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10"/>
    <w:rsid w:val="00032210"/>
    <w:rsid w:val="002A40CD"/>
    <w:rsid w:val="0076399E"/>
    <w:rsid w:val="009B64EB"/>
    <w:rsid w:val="00B1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642C"/>
  <w15:chartTrackingRefBased/>
  <w15:docId w15:val="{B56C6407-A65A-4731-88FF-3FCD71AB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A40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2A40CD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customStyle="1" w:styleId="topic-paragraph">
    <w:name w:val="topic-paragraph"/>
    <w:basedOn w:val="Normal"/>
    <w:rsid w:val="009B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9B64EB"/>
    <w:rPr>
      <w:b/>
      <w:bCs/>
    </w:rPr>
  </w:style>
  <w:style w:type="character" w:styleId="Vurgu">
    <w:name w:val="Emphasis"/>
    <w:basedOn w:val="VarsaylanParagrafYazTipi"/>
    <w:uiPriority w:val="20"/>
    <w:qFormat/>
    <w:rsid w:val="009B64EB"/>
    <w:rPr>
      <w:i/>
      <w:iCs/>
    </w:rPr>
  </w:style>
  <w:style w:type="character" w:styleId="Kpr">
    <w:name w:val="Hyperlink"/>
    <w:basedOn w:val="VarsaylanParagrafYazTipi"/>
    <w:uiPriority w:val="99"/>
    <w:unhideWhenUsed/>
    <w:rsid w:val="009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7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ritannica.com/technology/electronic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Olgun</dc:creator>
  <cp:keywords/>
  <dc:description/>
  <cp:lastModifiedBy>Abdurrahman Olgun</cp:lastModifiedBy>
  <cp:revision>2</cp:revision>
  <dcterms:created xsi:type="dcterms:W3CDTF">2024-01-26T00:34:00Z</dcterms:created>
  <dcterms:modified xsi:type="dcterms:W3CDTF">2024-01-26T01:20:00Z</dcterms:modified>
</cp:coreProperties>
</file>